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E826B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b/>
          <w:color w:val="auto"/>
          <w:kern w:val="0"/>
          <w:szCs w:val="22"/>
          <w:lang w:bidi="ar-SA"/>
        </w:rPr>
      </w:pPr>
    </w:p>
    <w:p w14:paraId="55D755C5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b/>
          <w:color w:val="auto"/>
          <w:kern w:val="0"/>
          <w:szCs w:val="22"/>
          <w:lang w:bidi="ar-SA"/>
        </w:rPr>
      </w:pPr>
    </w:p>
    <w:p w14:paraId="410254C9" w14:textId="11433BB8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b/>
          <w:color w:val="auto"/>
          <w:kern w:val="0"/>
          <w:szCs w:val="22"/>
          <w:lang w:bidi="ar-SA"/>
        </w:rPr>
      </w:pPr>
      <w:r w:rsidRPr="00264579">
        <w:rPr>
          <w:rFonts w:ascii="Calibri" w:eastAsia="Times New Roman" w:hAnsi="Calibri"/>
          <w:b/>
          <w:color w:val="auto"/>
          <w:kern w:val="0"/>
          <w:szCs w:val="22"/>
          <w:lang w:bidi="ar-SA"/>
        </w:rPr>
        <w:t>MODELLO DI AUTOCERTIFICAZIONE NEI CASI DI CUI ALL’ART. 89 DEL D.LGS 159/2011</w:t>
      </w:r>
    </w:p>
    <w:p w14:paraId="5B56B9F7" w14:textId="477F0E75" w:rsidR="00205DA5" w:rsidRPr="00264579" w:rsidRDefault="00205DA5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>
        <w:rPr>
          <w:rFonts w:ascii="Calibri" w:eastAsia="Times New Roman" w:hAnsi="Calibri"/>
          <w:b/>
          <w:color w:val="auto"/>
          <w:kern w:val="0"/>
          <w:szCs w:val="22"/>
          <w:lang w:bidi="ar-SA"/>
        </w:rPr>
        <w:t>DICHIARAZIONE SOSTITUIVA ANTIMAFIA</w:t>
      </w:r>
    </w:p>
    <w:p w14:paraId="117B8448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4A8E68CA" w14:textId="5DFC9B59" w:rsidR="002E6BC3" w:rsidRPr="00FE22B9" w:rsidRDefault="002E6BC3" w:rsidP="002E6BC3">
      <w:pPr>
        <w:widowControl w:val="0"/>
        <w:suppressAutoHyphens w:val="0"/>
        <w:autoSpaceDE/>
        <w:autoSpaceDN w:val="0"/>
        <w:adjustRightInd w:val="0"/>
        <w:spacing w:line="276" w:lineRule="auto"/>
        <w:textAlignment w:val="auto"/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</w:pPr>
      <w:r w:rsidRPr="00FE22B9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Denominazione dell’impresa, società:</w:t>
      </w:r>
    </w:p>
    <w:p w14:paraId="5456F4C8" w14:textId="58C528BC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_____________________________________________________________________________________</w:t>
      </w:r>
    </w:p>
    <w:p w14:paraId="26F98FF9" w14:textId="28A7AC99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Sede: via/piazza______</w:t>
      </w:r>
      <w:r w:rsidR="0043238A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____________________________________________________________________</w:t>
      </w:r>
    </w:p>
    <w:p w14:paraId="4F150BD6" w14:textId="0DC99A25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C.A.P._______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_______Città__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______________________________prov._________</w:t>
      </w:r>
    </w:p>
    <w:p w14:paraId="7573FC69" w14:textId="356AFFC5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Codice Fiscale______________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</w:t>
      </w:r>
    </w:p>
    <w:p w14:paraId="7DA74905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6A08DD24" w14:textId="77777777" w:rsidR="00286904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Il sottoscritto 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_______________________il ____________residente in ___</w:t>
      </w:r>
      <w:r w:rsidR="00D56EEC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</w:p>
    <w:p w14:paraId="15A92ED8" w14:textId="1896BE22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_________________titolare della seguente carica _____________________nella società sopra indicata</w:t>
      </w:r>
    </w:p>
    <w:p w14:paraId="1676C8D9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603DF08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DICHIARA</w:t>
      </w:r>
    </w:p>
    <w:p w14:paraId="3D902A9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ai sensi del comma 2 dell’art. 47 del D.P.R. 445/2000, c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he nei propri confronti e nei confronti dei soggetti indicati all’art. 85 del D. Lgs. 06/09/2011, n. 159</w:t>
      </w:r>
      <w:r w:rsidRPr="0026457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 xml:space="preserve"> non sussist</w:t>
      </w:r>
      <w:r w:rsidR="00FE22B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o</w:t>
      </w:r>
      <w:r w:rsidRPr="0026457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no cause di divieto, di decadenza, di sospensione previste dall'art. 67 del medesimo D. Lgs. 06/09/2011, n. 159 (c.d. Codice delle leggi antimafia).</w:t>
      </w:r>
    </w:p>
    <w:p w14:paraId="5EBDF5C2" w14:textId="77777777" w:rsidR="002E6BC3" w:rsidRPr="009469F1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Il/la sottoscritto/a dichiara inoltre di essere informato/a, ai sensi del D.Lgs. n. 196/2003 (codice in materia di protezione di dati personali) 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e </w:t>
      </w:r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>D.Lgs. 101/2018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che i dati personali raccolti saranno trattati, anche con strumenti informatici, esclusivamente nell’ambito del procedimento per il quale la presente dichiarazione viene resa.</w:t>
      </w:r>
    </w:p>
    <w:p w14:paraId="388A01B2" w14:textId="4B9B7302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it-IT"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_____________________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</w:t>
      </w:r>
    </w:p>
    <w:p w14:paraId="216FEAE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           Data                  </w:t>
      </w:r>
    </w:p>
    <w:p w14:paraId="5D9430BB" w14:textId="77777777" w:rsidR="00D65D5C" w:rsidRPr="00286904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                                     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  <w:t xml:space="preserve"> </w:t>
      </w:r>
    </w:p>
    <w:p w14:paraId="191E5D56" w14:textId="77777777" w:rsidR="00D65D5C" w:rsidRPr="00286904" w:rsidRDefault="00D65D5C" w:rsidP="00D65D5C">
      <w:pPr>
        <w:spacing w:after="200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4A093B8B" w14:textId="5C77FE67" w:rsidR="00D65D5C" w:rsidRPr="00286904" w:rsidRDefault="00286904" w:rsidP="00D65D5C">
      <w:pPr>
        <w:jc w:val="right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86904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FIRMA E TIMBRO</w:t>
      </w:r>
    </w:p>
    <w:p w14:paraId="5F3E2F2B" w14:textId="77777777" w:rsidR="00D65D5C" w:rsidRPr="00286904" w:rsidRDefault="00D65D5C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6FA45F2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                                                                        </w:t>
      </w:r>
    </w:p>
    <w:p w14:paraId="0FE28561" w14:textId="77777777" w:rsidR="009469F1" w:rsidRDefault="009469F1" w:rsidP="009469F1">
      <w:pPr>
        <w:jc w:val="both"/>
        <w:rPr>
          <w:rFonts w:hint="eastAsia"/>
          <w:sz w:val="20"/>
          <w:szCs w:val="20"/>
        </w:rPr>
      </w:pPr>
    </w:p>
    <w:p w14:paraId="00238E9E" w14:textId="77777777" w:rsidR="009469F1" w:rsidRDefault="009469F1" w:rsidP="009469F1">
      <w:pPr>
        <w:jc w:val="both"/>
        <w:rPr>
          <w:rFonts w:hint="eastAsia"/>
          <w:sz w:val="20"/>
          <w:szCs w:val="20"/>
        </w:rPr>
      </w:pPr>
    </w:p>
    <w:p w14:paraId="6F22F599" w14:textId="77777777" w:rsidR="009774BC" w:rsidRDefault="009774BC" w:rsidP="009469F1">
      <w:pPr>
        <w:jc w:val="both"/>
        <w:rPr>
          <w:rFonts w:hint="eastAsia"/>
          <w:sz w:val="20"/>
          <w:szCs w:val="20"/>
        </w:rPr>
      </w:pPr>
    </w:p>
    <w:p w14:paraId="2B34E340" w14:textId="3EE08444" w:rsidR="009774BC" w:rsidRDefault="009774BC" w:rsidP="009469F1">
      <w:pPr>
        <w:jc w:val="both"/>
        <w:rPr>
          <w:rFonts w:hint="eastAsia"/>
          <w:sz w:val="20"/>
          <w:szCs w:val="20"/>
        </w:rPr>
      </w:pPr>
    </w:p>
    <w:p w14:paraId="463F03DD" w14:textId="7A8402FC" w:rsidR="00286904" w:rsidRDefault="00286904" w:rsidP="009469F1">
      <w:pPr>
        <w:jc w:val="both"/>
        <w:rPr>
          <w:rFonts w:hint="eastAsia"/>
          <w:sz w:val="20"/>
          <w:szCs w:val="20"/>
        </w:rPr>
      </w:pPr>
    </w:p>
    <w:p w14:paraId="35736540" w14:textId="77777777" w:rsidR="00286904" w:rsidRDefault="00286904" w:rsidP="009469F1">
      <w:pPr>
        <w:jc w:val="both"/>
        <w:rPr>
          <w:rFonts w:hint="eastAsia"/>
          <w:sz w:val="20"/>
          <w:szCs w:val="20"/>
        </w:rPr>
      </w:pPr>
    </w:p>
    <w:p w14:paraId="26FEC91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796AB5C8" w14:textId="77777777" w:rsidR="00F91000" w:rsidRDefault="00F91000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i/>
          <w:color w:val="auto"/>
          <w:kern w:val="0"/>
          <w:sz w:val="22"/>
          <w:szCs w:val="22"/>
          <w:lang w:bidi="ar-SA"/>
        </w:rPr>
      </w:pPr>
    </w:p>
    <w:p w14:paraId="17748192" w14:textId="24CD7769" w:rsidR="002E6BC3" w:rsidRPr="00D65D5C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i/>
          <w:color w:val="auto"/>
          <w:kern w:val="0"/>
          <w:sz w:val="22"/>
          <w:szCs w:val="22"/>
          <w:lang w:bidi="ar-SA"/>
        </w:rPr>
        <w:t>NB:</w:t>
      </w:r>
      <w:r w:rsidRPr="00D65D5C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Nel caso in cui il legale rappresentante non voglia dichiarare per conto di tutti i soggetti indicati all’art. 85 del D. Lgs. 06/09/2011, n. 159 ogni soggetto indicato nel medesimo articolo 85 e riportati nella tabella seguente deve produrre l’autocertificazione inerente </w:t>
      </w:r>
      <w:proofErr w:type="gramStart"/>
      <w:r w:rsidRPr="00D65D5C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la</w:t>
      </w:r>
      <w:proofErr w:type="gramEnd"/>
      <w:r w:rsidRPr="00D65D5C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non sussistenza di causa di decadenza e sospensione nei propri confronti.</w:t>
      </w:r>
    </w:p>
    <w:p w14:paraId="6B9B8332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2E6BC3" w:rsidRPr="00264579" w14:paraId="0414BFDD" w14:textId="77777777" w:rsidTr="00274699">
        <w:tc>
          <w:tcPr>
            <w:tcW w:w="10314" w:type="dxa"/>
            <w:gridSpan w:val="2"/>
          </w:tcPr>
          <w:p w14:paraId="4805081B" w14:textId="77777777" w:rsidR="002E6BC3" w:rsidRPr="00264579" w:rsidRDefault="002E6BC3" w:rsidP="00274699">
            <w:pPr>
              <w:widowControl w:val="0"/>
              <w:tabs>
                <w:tab w:val="center" w:pos="4819"/>
                <w:tab w:val="right" w:pos="9638"/>
              </w:tabs>
              <w:suppressAutoHyphens w:val="0"/>
              <w:autoSpaceDE/>
              <w:autoSpaceDN w:val="0"/>
              <w:adjustRightInd w:val="0"/>
              <w:spacing w:after="200" w:line="276" w:lineRule="auto"/>
              <w:jc w:val="both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6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6"/>
                <w:lang w:bidi="ar-SA"/>
              </w:rPr>
              <w:t xml:space="preserve">I controlli antimafia ex art. 85 del D.Lgs. 159/2011 e s.m.i. </w:t>
            </w: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bidi="ar-SA"/>
              </w:rPr>
              <w:t xml:space="preserve">*(vedi </w:t>
            </w:r>
            <w:proofErr w:type="gramStart"/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bidi="ar-SA"/>
              </w:rPr>
              <w:t>nota  a</w:t>
            </w:r>
            <w:proofErr w:type="gramEnd"/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bidi="ar-SA"/>
              </w:rPr>
              <w:t xml:space="preserve"> margine sugli ulteriori controlli)</w:t>
            </w:r>
          </w:p>
        </w:tc>
      </w:tr>
      <w:tr w:rsidR="002E6BC3" w:rsidRPr="00264579" w14:paraId="4EF828E6" w14:textId="77777777" w:rsidTr="00274699">
        <w:tc>
          <w:tcPr>
            <w:tcW w:w="3794" w:type="dxa"/>
          </w:tcPr>
          <w:p w14:paraId="2B1142C6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Impresa individuale</w:t>
            </w:r>
          </w:p>
        </w:tc>
        <w:tc>
          <w:tcPr>
            <w:tcW w:w="6520" w:type="dxa"/>
          </w:tcPr>
          <w:p w14:paraId="503B7654" w14:textId="77777777" w:rsidR="002E6BC3" w:rsidRPr="00264579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Titolare dell’impresa </w:t>
            </w:r>
          </w:p>
          <w:p w14:paraId="14374A89" w14:textId="77777777" w:rsidR="002E6BC3" w:rsidRPr="00264579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direttore tecnico (se previsto)  </w:t>
            </w:r>
          </w:p>
          <w:p w14:paraId="28333154" w14:textId="77777777" w:rsidR="002E6BC3" w:rsidRPr="00264579" w:rsidRDefault="002E6BC3" w:rsidP="00274699">
            <w:pPr>
              <w:suppressAutoHyphens w:val="0"/>
              <w:autoSpaceDE/>
              <w:spacing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6BC3" w:rsidRPr="00264579" w14:paraId="37110BF7" w14:textId="77777777" w:rsidTr="00274699">
        <w:tc>
          <w:tcPr>
            <w:tcW w:w="3794" w:type="dxa"/>
          </w:tcPr>
          <w:p w14:paraId="2145E10A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Associazioni </w:t>
            </w:r>
          </w:p>
          <w:p w14:paraId="10D6FC2D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  <w:p w14:paraId="2294FF06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520" w:type="dxa"/>
          </w:tcPr>
          <w:p w14:paraId="49085741" w14:textId="77777777" w:rsidR="002E6BC3" w:rsidRPr="00264579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  <w:t>Legali rappresentanti</w:t>
            </w:r>
          </w:p>
          <w:p w14:paraId="60083CCA" w14:textId="77777777" w:rsidR="002E6BC3" w:rsidRPr="00264579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  <w:t>membri del collegio dei revisori dei conti o sindacale (se previsti)</w:t>
            </w:r>
          </w:p>
        </w:tc>
      </w:tr>
      <w:tr w:rsidR="002E6BC3" w:rsidRPr="00264579" w14:paraId="1A8C10ED" w14:textId="77777777" w:rsidTr="00274699">
        <w:tc>
          <w:tcPr>
            <w:tcW w:w="3794" w:type="dxa"/>
          </w:tcPr>
          <w:p w14:paraId="2404E2DE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di capitali o cooperative</w:t>
            </w:r>
          </w:p>
        </w:tc>
        <w:tc>
          <w:tcPr>
            <w:tcW w:w="6520" w:type="dxa"/>
          </w:tcPr>
          <w:p w14:paraId="6A8013D8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Legale rappresentante </w:t>
            </w:r>
          </w:p>
          <w:p w14:paraId="4E864452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-108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Amministratori (presidente del CdA/amministratore   delegato, consiglieri)</w:t>
            </w:r>
          </w:p>
          <w:p w14:paraId="0FF7EB7D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3511CAE4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socio di maggioranza (nelle società con un numero di soci pari o inferiore a 4) </w:t>
            </w:r>
          </w:p>
          <w:p w14:paraId="06A15450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socio (in caso di società unipersonale)</w:t>
            </w:r>
          </w:p>
          <w:p w14:paraId="762C3F7A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175"/>
              <w:contextualSpacing/>
              <w:jc w:val="both"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membri del collegio sindacale o, nei </w:t>
            </w:r>
            <w:proofErr w:type="gramStart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casi  contemplati</w:t>
            </w:r>
            <w:proofErr w:type="gramEnd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dall’ art. 2477 del codice civile, al sindaco, nonché ai soggetti che svolgono i compiti di vigilanza di cui all’art. 6, comma 1, lettera b) del D.Lgs 231/2001</w:t>
            </w:r>
          </w:p>
        </w:tc>
      </w:tr>
      <w:tr w:rsidR="002E6BC3" w:rsidRPr="00264579" w14:paraId="165BE047" w14:textId="77777777" w:rsidTr="00274699">
        <w:tc>
          <w:tcPr>
            <w:tcW w:w="3794" w:type="dxa"/>
          </w:tcPr>
          <w:p w14:paraId="0A721344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semplice e in nome collettivo</w:t>
            </w:r>
          </w:p>
        </w:tc>
        <w:tc>
          <w:tcPr>
            <w:tcW w:w="6520" w:type="dxa"/>
          </w:tcPr>
          <w:p w14:paraId="5559CFE6" w14:textId="77777777" w:rsidR="002E6BC3" w:rsidRPr="00264579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tutti i soci</w:t>
            </w:r>
          </w:p>
          <w:p w14:paraId="71898D3C" w14:textId="77777777" w:rsidR="002E6BC3" w:rsidRPr="00264579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44FC191A" w14:textId="77777777" w:rsidR="002E6BC3" w:rsidRPr="00264579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12CCE9B2" w14:textId="77777777" w:rsidTr="00274699">
        <w:tc>
          <w:tcPr>
            <w:tcW w:w="3794" w:type="dxa"/>
          </w:tcPr>
          <w:p w14:paraId="5DB7B17F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in accomandita semplice</w:t>
            </w:r>
          </w:p>
        </w:tc>
        <w:tc>
          <w:tcPr>
            <w:tcW w:w="6520" w:type="dxa"/>
          </w:tcPr>
          <w:p w14:paraId="6B214DB2" w14:textId="77777777" w:rsidR="002E6BC3" w:rsidRPr="00264579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soci accomandatari</w:t>
            </w:r>
          </w:p>
          <w:p w14:paraId="77AE8977" w14:textId="77777777" w:rsidR="002E6BC3" w:rsidRPr="00264579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7DDC9855" w14:textId="77777777" w:rsidR="002E6BC3" w:rsidRPr="00264579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3C456309" w14:textId="77777777" w:rsidTr="00274699">
        <w:trPr>
          <w:trHeight w:val="904"/>
        </w:trPr>
        <w:tc>
          <w:tcPr>
            <w:tcW w:w="3794" w:type="dxa"/>
          </w:tcPr>
          <w:p w14:paraId="5A2E0C08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Società estere con sede </w:t>
            </w:r>
            <w:proofErr w:type="gramStart"/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secondaria  in</w:t>
            </w:r>
            <w:proofErr w:type="gramEnd"/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 Italia</w:t>
            </w:r>
          </w:p>
        </w:tc>
        <w:tc>
          <w:tcPr>
            <w:tcW w:w="6520" w:type="dxa"/>
          </w:tcPr>
          <w:p w14:paraId="33907BDA" w14:textId="77777777" w:rsidR="002E6BC3" w:rsidRPr="00264579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coloro che le rappresentano stabilmente in Italia</w:t>
            </w:r>
          </w:p>
          <w:p w14:paraId="48EC3815" w14:textId="77777777" w:rsidR="002E6BC3" w:rsidRPr="00264579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293047F6" w14:textId="77777777" w:rsidR="002E6BC3" w:rsidRPr="00264579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42EEDA49" w14:textId="77777777" w:rsidTr="00274699">
        <w:trPr>
          <w:trHeight w:val="1198"/>
        </w:trPr>
        <w:tc>
          <w:tcPr>
            <w:tcW w:w="3794" w:type="dxa"/>
          </w:tcPr>
          <w:p w14:paraId="4CF532BA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Società </w:t>
            </w:r>
            <w:proofErr w:type="gramStart"/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estere  prive</w:t>
            </w:r>
            <w:proofErr w:type="gramEnd"/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 di sede secondaria  con rappresentanza stabile in Italia</w:t>
            </w:r>
          </w:p>
        </w:tc>
        <w:tc>
          <w:tcPr>
            <w:tcW w:w="6520" w:type="dxa"/>
          </w:tcPr>
          <w:p w14:paraId="75A7D6F8" w14:textId="77777777" w:rsidR="002E6BC3" w:rsidRPr="00264579" w:rsidRDefault="002E6BC3" w:rsidP="002E6BC3">
            <w:pPr>
              <w:widowControl w:val="0"/>
              <w:numPr>
                <w:ilvl w:val="0"/>
                <w:numId w:val="6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Coloro che esercitano poteri di amministrazione (presidente del CdA/amministratore   delegato, consiglieri) rappresentanza o direzione dell’impresa</w:t>
            </w:r>
          </w:p>
        </w:tc>
      </w:tr>
      <w:tr w:rsidR="002E6BC3" w:rsidRPr="00264579" w14:paraId="1415F3DD" w14:textId="77777777" w:rsidTr="00274699">
        <w:trPr>
          <w:trHeight w:val="1198"/>
        </w:trPr>
        <w:tc>
          <w:tcPr>
            <w:tcW w:w="3794" w:type="dxa"/>
          </w:tcPr>
          <w:p w14:paraId="6038F577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14:paraId="042DB2FF" w14:textId="77777777" w:rsidR="002E6BC3" w:rsidRPr="00264579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Soci persone fisiche delle società personali o di capitali che sono socie della società personale esaminata</w:t>
            </w:r>
          </w:p>
          <w:p w14:paraId="68388F2A" w14:textId="77777777" w:rsidR="002E6BC3" w:rsidRPr="00264579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5CD936BE" w14:textId="77777777" w:rsidR="002E6BC3" w:rsidRPr="00264579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53042775" w14:textId="77777777" w:rsidTr="00274699">
        <w:trPr>
          <w:trHeight w:val="1198"/>
        </w:trPr>
        <w:tc>
          <w:tcPr>
            <w:tcW w:w="3794" w:type="dxa"/>
          </w:tcPr>
          <w:p w14:paraId="29391AC9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14:paraId="0EC55F06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44DB2007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componenti organo di amministrazione (presidente del CdA/amministratore   delegato, </w:t>
            </w:r>
            <w:proofErr w:type="gramStart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consiglieri)*</w:t>
            </w:r>
            <w:proofErr w:type="gramEnd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*</w:t>
            </w:r>
          </w:p>
          <w:p w14:paraId="256884E3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35BEB1DC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membri del collegio sindacale (se </w:t>
            </w:r>
            <w:proofErr w:type="gramStart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previsti)*</w:t>
            </w:r>
            <w:proofErr w:type="gramEnd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**</w:t>
            </w:r>
          </w:p>
          <w:p w14:paraId="6FBA2401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ciascuno dei consorziati </w:t>
            </w:r>
          </w:p>
        </w:tc>
      </w:tr>
      <w:tr w:rsidR="002E6BC3" w:rsidRPr="00264579" w14:paraId="343E7AE9" w14:textId="77777777" w:rsidTr="00274699">
        <w:trPr>
          <w:trHeight w:val="1198"/>
        </w:trPr>
        <w:tc>
          <w:tcPr>
            <w:tcW w:w="3794" w:type="dxa"/>
          </w:tcPr>
          <w:p w14:paraId="616A9F53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lastRenderedPageBreak/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14:paraId="526F1B9A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0B82C4BB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eventuali componenti dell’organo di amministrazione (presidente del CdA/amministratore   delegato, </w:t>
            </w:r>
            <w:proofErr w:type="gramStart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consiglieri)*</w:t>
            </w:r>
            <w:proofErr w:type="gramEnd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*</w:t>
            </w:r>
          </w:p>
          <w:p w14:paraId="32C1EEFC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54FA0419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imprenditori e società consorziate (e relativi legale rappresentante ed eventuali componenti dell’organo di </w:t>
            </w:r>
            <w:proofErr w:type="gramStart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amministrazione)*</w:t>
            </w:r>
            <w:proofErr w:type="gramEnd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*</w:t>
            </w:r>
          </w:p>
          <w:p w14:paraId="167C2906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membri del collegio sindacale (se </w:t>
            </w:r>
            <w:proofErr w:type="gramStart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previsti)*</w:t>
            </w:r>
            <w:proofErr w:type="gramEnd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**</w:t>
            </w:r>
          </w:p>
        </w:tc>
      </w:tr>
      <w:tr w:rsidR="002E6BC3" w:rsidRPr="00264579" w14:paraId="3A718537" w14:textId="77777777" w:rsidTr="00274699">
        <w:trPr>
          <w:trHeight w:val="1198"/>
        </w:trPr>
        <w:tc>
          <w:tcPr>
            <w:tcW w:w="3794" w:type="dxa"/>
          </w:tcPr>
          <w:p w14:paraId="5BFE0B2B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bidi="ar-SA"/>
              </w:rPr>
              <w:t>Raggruppamenti temporanei di imprese</w:t>
            </w:r>
          </w:p>
        </w:tc>
        <w:tc>
          <w:tcPr>
            <w:tcW w:w="6520" w:type="dxa"/>
          </w:tcPr>
          <w:p w14:paraId="3BFF583F" w14:textId="77777777" w:rsidR="002E6BC3" w:rsidRPr="00264579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14:paraId="4DE94ABE" w14:textId="77777777" w:rsidR="002E6BC3" w:rsidRPr="00264579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>direttore tecnico (se previsto)</w:t>
            </w:r>
          </w:p>
          <w:p w14:paraId="09E53D68" w14:textId="77777777" w:rsidR="002E6BC3" w:rsidRPr="00264579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 xml:space="preserve">membri del collegio sindacale (se </w:t>
            </w:r>
            <w:proofErr w:type="gramStart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>previsti)*</w:t>
            </w:r>
            <w:proofErr w:type="gramEnd"/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>*</w:t>
            </w:r>
          </w:p>
        </w:tc>
      </w:tr>
    </w:tbl>
    <w:p w14:paraId="30105EEE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Trebuchet MS" w:eastAsia="Times New Roman" w:hAnsi="Trebuchet MS" w:cs="Trebuchet MS"/>
          <w:b/>
          <w:bCs/>
          <w:color w:val="auto"/>
          <w:kern w:val="0"/>
          <w:sz w:val="28"/>
          <w:szCs w:val="32"/>
          <w:lang w:eastAsia="it-IT" w:bidi="ar-SA"/>
        </w:rPr>
      </w:pPr>
    </w:p>
    <w:p w14:paraId="7F16A307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u w:val="single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*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Ulteriori controlli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: si precisa che i controlli antimafia sono effettuati anche sui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procuratori e sui procuratori speciali </w:t>
      </w:r>
      <w:r w:rsidRPr="00D77928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(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che, sulla base dei poteri conferitigli, siano legittimati a partecipare alle procedure di affidamento di appalti pubblici di cui al D.Lgs 50/2016, a stipulare i relativi contratti in caso di aggiudicazione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u w:val="single"/>
          <w:lang w:bidi="ar-SA"/>
        </w:rPr>
        <w:t>per i quali sia richiesta la documentazione antimafia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nonché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, nei casi contemplati dall’art. art. 2477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c.c.,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al sindaco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, nonché ai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soggetti che svolgono i compiti di vigilanza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di cui all’art. 6, comma 1 , lett. b) del D.Lgs  8 giugno 2011, n. 231. </w:t>
      </w:r>
    </w:p>
    <w:p w14:paraId="22794A31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**Per componenti del consiglio di amministrazione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intendono: presidente del C.d.A., Amministratore Delegato, Consiglieri.</w:t>
      </w:r>
    </w:p>
    <w:p w14:paraId="221FFD03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***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Per sindaci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 sia quelli effettivi che supplenti.</w:t>
      </w:r>
    </w:p>
    <w:p w14:paraId="403A334F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</w:p>
    <w:p w14:paraId="13CF21AA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Concetto di “socio di maggioranza”</w:t>
      </w:r>
    </w:p>
    <w:p w14:paraId="0C4B209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Per socio di maggioranza si intende “la persona fisica o giuridica che detiene la maggioranza relativa delle quote o azioni della società interessata”.</w:t>
      </w:r>
    </w:p>
    <w:p w14:paraId="392D4227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184FA617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La documentazione dovrà, invece, essere prodotta, tuttavia, nel caso in cui 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due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(persone fisiche o giuridiche) della società interessata al rilascio della comunicazione o informazione antimafia siano ciascuno titolari di quote o azioni pari al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capitale sociale o nel caso in cui uno dei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tre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soci sia titolare del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delle quote o azioni.</w:t>
      </w:r>
    </w:p>
    <w:p w14:paraId="42A3849E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Ciò in coerenza con l’art. 91, comma 5 del D.lgs 159/2011, la sentenza n. 4654 del 28/08/2012 del Consiglio di Stato Sez. V e la sentenza n. 24 del 06/11/2013 del Consiglio di Stato Adunanza Plenaria. </w:t>
      </w:r>
    </w:p>
    <w:p w14:paraId="16236716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eastAsia="it-IT" w:bidi="ar-SA"/>
        </w:rPr>
      </w:pPr>
    </w:p>
    <w:p w14:paraId="6736679E" w14:textId="77777777" w:rsidR="00720FC2" w:rsidRDefault="00720FC2">
      <w:pPr>
        <w:rPr>
          <w:rFonts w:hint="eastAsia"/>
        </w:rPr>
      </w:pPr>
    </w:p>
    <w:sectPr w:rsidR="00720FC2" w:rsidSect="009469F1">
      <w:head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7764" w14:textId="77777777" w:rsidR="000F35D0" w:rsidRDefault="000F35D0" w:rsidP="001858A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286E6A6" w14:textId="77777777" w:rsidR="000F35D0" w:rsidRDefault="000F35D0" w:rsidP="001858A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2142E" w14:textId="77777777" w:rsidR="000F35D0" w:rsidRDefault="000F35D0" w:rsidP="001858A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0FF283D" w14:textId="77777777" w:rsidR="000F35D0" w:rsidRDefault="000F35D0" w:rsidP="001858A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162C" w14:textId="39FDD7B5" w:rsidR="00C931B0" w:rsidRDefault="00286904" w:rsidP="00C931B0">
    <w:pPr>
      <w:spacing w:after="160" w:line="256" w:lineRule="auto"/>
      <w:jc w:val="right"/>
      <w:rPr>
        <w:rFonts w:ascii="Calibri" w:eastAsia="Calibri" w:hAnsi="Calibri" w:cs="Times New Roman"/>
        <w:color w:val="auto"/>
        <w:kern w:val="0"/>
        <w:sz w:val="22"/>
        <w:szCs w:val="22"/>
        <w:lang w:eastAsia="en-US" w:bidi="ar-SA"/>
      </w:rPr>
    </w:pPr>
    <w:r>
      <w:tab/>
    </w:r>
    <w:r>
      <w:tab/>
    </w:r>
    <w:r w:rsidR="00C931B0">
      <w:rPr>
        <w:b/>
        <w:bCs/>
        <w:kern w:val="3"/>
        <w:lang w:bidi="it-IT"/>
      </w:rPr>
      <w:t xml:space="preserve">Allegato </w:t>
    </w:r>
    <w:r w:rsidR="00C931B0">
      <w:rPr>
        <w:b/>
        <w:bCs/>
        <w:kern w:val="3"/>
        <w:lang w:bidi="it-IT"/>
      </w:rPr>
      <w:t>D</w:t>
    </w:r>
  </w:p>
  <w:p w14:paraId="071526F9" w14:textId="6BFC6362" w:rsidR="00286904" w:rsidRDefault="0028690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C3"/>
    <w:rsid w:val="000706FE"/>
    <w:rsid w:val="000A51DD"/>
    <w:rsid w:val="000F35D0"/>
    <w:rsid w:val="001858AA"/>
    <w:rsid w:val="00205DA5"/>
    <w:rsid w:val="00286904"/>
    <w:rsid w:val="002E6BC3"/>
    <w:rsid w:val="0043238A"/>
    <w:rsid w:val="004573A7"/>
    <w:rsid w:val="006D242B"/>
    <w:rsid w:val="006E6CA8"/>
    <w:rsid w:val="00720FC2"/>
    <w:rsid w:val="00785888"/>
    <w:rsid w:val="009469F1"/>
    <w:rsid w:val="009774BC"/>
    <w:rsid w:val="009B0FCE"/>
    <w:rsid w:val="00A46DAE"/>
    <w:rsid w:val="00A738AB"/>
    <w:rsid w:val="00B233E9"/>
    <w:rsid w:val="00B64656"/>
    <w:rsid w:val="00C931B0"/>
    <w:rsid w:val="00D56EEC"/>
    <w:rsid w:val="00D65D5C"/>
    <w:rsid w:val="00D77928"/>
    <w:rsid w:val="00D9265E"/>
    <w:rsid w:val="00F91000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F7F3"/>
  <w15:docId w15:val="{AA84ED31-3514-4996-BB69-FEEC362F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BC3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Manuel Achille</cp:lastModifiedBy>
  <cp:revision>4</cp:revision>
  <dcterms:created xsi:type="dcterms:W3CDTF">2020-11-28T11:46:00Z</dcterms:created>
  <dcterms:modified xsi:type="dcterms:W3CDTF">2021-02-10T16:00:00Z</dcterms:modified>
</cp:coreProperties>
</file>